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F" w:rsidRPr="00054967" w:rsidRDefault="00C469DF" w:rsidP="00C469DF">
      <w:pPr>
        <w:rPr>
          <w:b/>
          <w:color w:val="FF0000"/>
          <w:sz w:val="28"/>
          <w:szCs w:val="28"/>
        </w:rPr>
      </w:pPr>
    </w:p>
    <w:p w:rsidR="00C469DF" w:rsidRPr="00054967" w:rsidRDefault="00C469DF" w:rsidP="00C469DF">
      <w:pPr>
        <w:jc w:val="center"/>
        <w:rPr>
          <w:b/>
          <w:color w:val="FF0000"/>
          <w:sz w:val="28"/>
          <w:szCs w:val="28"/>
        </w:rPr>
      </w:pPr>
      <w:r w:rsidRPr="00054967">
        <w:rPr>
          <w:b/>
          <w:color w:val="FF0000"/>
          <w:sz w:val="28"/>
          <w:szCs w:val="28"/>
        </w:rPr>
        <w:t>Campaigning Requirements</w:t>
      </w:r>
    </w:p>
    <w:p w:rsidR="00C469DF" w:rsidRPr="00054967" w:rsidRDefault="00C469DF" w:rsidP="00C469DF">
      <w:pPr>
        <w:numPr>
          <w:ilvl w:val="0"/>
          <w:numId w:val="1"/>
        </w:numPr>
      </w:pPr>
      <w:r w:rsidRPr="00054967">
        <w:t xml:space="preserve">Applicants </w:t>
      </w:r>
      <w:r w:rsidRPr="00054967">
        <w:rPr>
          <w:u w:val="single"/>
        </w:rPr>
        <w:t>are prohibited from engaging in any campaign activities</w:t>
      </w:r>
      <w:r w:rsidRPr="00054967">
        <w:t xml:space="preserve"> (including print/electronic solicitation &amp; letters requesting support or chapter member’s votes) </w:t>
      </w:r>
      <w:r w:rsidRPr="00054967">
        <w:rPr>
          <w:u w:val="single"/>
        </w:rPr>
        <w:t>prior</w:t>
      </w:r>
      <w:r w:rsidRPr="00054967">
        <w:t xml:space="preserve"> to the presentation and acceptance of the slate at the April chapter meeting.</w:t>
      </w:r>
    </w:p>
    <w:p w:rsidR="00C469DF" w:rsidRPr="00054967" w:rsidRDefault="00C469DF" w:rsidP="00C469DF">
      <w:pPr>
        <w:numPr>
          <w:ilvl w:val="0"/>
          <w:numId w:val="1"/>
        </w:numPr>
      </w:pPr>
      <w:r w:rsidRPr="00054967">
        <w:t>All campaigning must end prior to the start of the May chapter meeting.</w:t>
      </w:r>
    </w:p>
    <w:p w:rsidR="00C469DF" w:rsidRPr="00054967" w:rsidRDefault="00C469DF" w:rsidP="00C469DF">
      <w:pPr>
        <w:numPr>
          <w:ilvl w:val="0"/>
          <w:numId w:val="1"/>
        </w:numPr>
      </w:pPr>
      <w:r w:rsidRPr="00054967">
        <w:t>The amount a candidate may spend campaigning should not exceed $25.00.</w:t>
      </w:r>
    </w:p>
    <w:p w:rsidR="00C469DF" w:rsidRPr="00054967" w:rsidRDefault="00C469DF" w:rsidP="00C469DF">
      <w:pPr>
        <w:numPr>
          <w:ilvl w:val="0"/>
          <w:numId w:val="1"/>
        </w:numPr>
      </w:pPr>
      <w:r w:rsidRPr="00054967">
        <w:t>Violations of the campaigning procedures will result in disqualification.</w:t>
      </w:r>
    </w:p>
    <w:p w:rsidR="00C469DF" w:rsidRPr="00054967" w:rsidRDefault="00C469DF" w:rsidP="00C469DF">
      <w:pPr>
        <w:numPr>
          <w:ilvl w:val="0"/>
          <w:numId w:val="1"/>
        </w:numPr>
      </w:pPr>
      <w:r w:rsidRPr="00054967">
        <w:t>Alleged violations of the above guidelines shall be submitted directly to the Chair of the Nominating Committee.</w:t>
      </w:r>
    </w:p>
    <w:p w:rsidR="00C469DF" w:rsidRPr="00054967" w:rsidRDefault="00C469DF" w:rsidP="00C469DF">
      <w:pPr>
        <w:ind w:left="265" w:right="265"/>
        <w:jc w:val="center"/>
      </w:pPr>
      <w:r w:rsidRPr="00054967">
        <w:rPr>
          <w:noProof/>
        </w:rPr>
        <w:drawing>
          <wp:inline distT="0" distB="0" distL="0" distR="0" wp14:anchorId="7EB8BB74" wp14:editId="0FFC4210">
            <wp:extent cx="2648626" cy="1609725"/>
            <wp:effectExtent l="0" t="0" r="0" b="0"/>
            <wp:docPr id="11" name="Picture 11" descr="C:\Users\Shalohm\AppData\Local\Microsoft\Windows\INetCacheContent.Word\Nominating Brown Hand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lohm\AppData\Local\Microsoft\Windows\INetCacheContent.Word\Nominating Brown Hands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22" cy="16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A" w:rsidRDefault="00C469DF" w:rsidP="00C4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DF">
        <w:rPr>
          <w:rFonts w:ascii="Times New Roman" w:hAnsi="Times New Roman" w:cs="Times New Roman"/>
          <w:b/>
          <w:sz w:val="24"/>
          <w:szCs w:val="24"/>
        </w:rPr>
        <w:t>The Nominating Committee will provide a space for candidates to campaign if desired after the April Chapter Meeting!!!</w:t>
      </w:r>
    </w:p>
    <w:p w:rsidR="00C469DF" w:rsidRDefault="00C469DF" w:rsidP="00C46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DF" w:rsidRDefault="00C469DF" w:rsidP="00C46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DF" w:rsidRDefault="00C469DF" w:rsidP="00C469DF">
      <w:pPr>
        <w:jc w:val="center"/>
        <w:rPr>
          <w:b/>
        </w:rPr>
      </w:pPr>
    </w:p>
    <w:p w:rsidR="00C469DF" w:rsidRDefault="00C469DF" w:rsidP="00C469DF">
      <w:pPr>
        <w:jc w:val="center"/>
        <w:rPr>
          <w:b/>
        </w:rPr>
      </w:pPr>
    </w:p>
    <w:p w:rsidR="00C469DF" w:rsidRPr="00054967" w:rsidRDefault="00C469DF" w:rsidP="00C469D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Application Requirements</w:t>
      </w:r>
    </w:p>
    <w:p w:rsidR="00C469DF" w:rsidRDefault="00C469DF" w:rsidP="00C469DF">
      <w:pPr>
        <w:numPr>
          <w:ilvl w:val="0"/>
          <w:numId w:val="1"/>
        </w:numPr>
      </w:pPr>
      <w:r>
        <w:t>Applicants must submit a COMPLETE typewritten Official Candidate Profile</w:t>
      </w:r>
    </w:p>
    <w:p w:rsidR="00C469DF" w:rsidRPr="00054967" w:rsidRDefault="00C469DF" w:rsidP="00C469DF">
      <w:pPr>
        <w:numPr>
          <w:ilvl w:val="0"/>
          <w:numId w:val="1"/>
        </w:numPr>
      </w:pPr>
      <w:r>
        <w:t>On areas of the Official Candidate Profile that do not pertain to the candidate one must indicate N/A.  Incomplete applications will not be accepted</w:t>
      </w:r>
    </w:p>
    <w:p w:rsidR="00C469DF" w:rsidRDefault="00C469DF" w:rsidP="00C469DF">
      <w:pPr>
        <w:numPr>
          <w:ilvl w:val="0"/>
          <w:numId w:val="1"/>
        </w:numPr>
      </w:pPr>
      <w:r>
        <w:t>Official Candidate Profile must include:</w:t>
      </w:r>
    </w:p>
    <w:p w:rsidR="00C469DF" w:rsidRDefault="00C469DF" w:rsidP="00C469DF">
      <w:pPr>
        <w:pStyle w:val="NoSpacing"/>
        <w:numPr>
          <w:ilvl w:val="0"/>
          <w:numId w:val="2"/>
        </w:numPr>
      </w:pPr>
      <w:r>
        <w:t xml:space="preserve">A no more than </w:t>
      </w:r>
      <w:r w:rsidRPr="00504560">
        <w:rPr>
          <w:b/>
        </w:rPr>
        <w:t>200</w:t>
      </w:r>
      <w:r>
        <w:t>-wor</w:t>
      </w:r>
      <w:bookmarkStart w:id="0" w:name="_GoBack"/>
      <w:bookmarkEnd w:id="0"/>
      <w:r>
        <w:t>d essay outlining interest in the position</w:t>
      </w:r>
    </w:p>
    <w:p w:rsidR="00C469DF" w:rsidRDefault="00C469DF" w:rsidP="00C469DF">
      <w:pPr>
        <w:pStyle w:val="NoSpacing"/>
        <w:numPr>
          <w:ilvl w:val="0"/>
          <w:numId w:val="2"/>
        </w:numPr>
      </w:pPr>
      <w:r>
        <w:t>Why candidate is uniquely qualified for the positon</w:t>
      </w:r>
    </w:p>
    <w:p w:rsidR="00C469DF" w:rsidRDefault="00C469DF" w:rsidP="00C469DF">
      <w:pPr>
        <w:pStyle w:val="NoSpacing"/>
        <w:numPr>
          <w:ilvl w:val="0"/>
          <w:numId w:val="2"/>
        </w:numPr>
      </w:pPr>
      <w:r>
        <w:t xml:space="preserve">What candidate offers to the chapter in terms of leadership service and experience   </w:t>
      </w:r>
    </w:p>
    <w:p w:rsidR="00C469DF" w:rsidRDefault="00C469DF" w:rsidP="00C469DF">
      <w:pPr>
        <w:pStyle w:val="NoSpacing"/>
        <w:numPr>
          <w:ilvl w:val="0"/>
          <w:numId w:val="2"/>
        </w:numPr>
      </w:pPr>
      <w:r>
        <w:t>Candidates commitment to abide by the governing documents of the chapter</w:t>
      </w:r>
    </w:p>
    <w:p w:rsidR="00C469DF" w:rsidRPr="00054967" w:rsidRDefault="00C469DF" w:rsidP="00C469DF">
      <w:pPr>
        <w:pStyle w:val="NoSpacing"/>
        <w:numPr>
          <w:ilvl w:val="0"/>
          <w:numId w:val="3"/>
        </w:numPr>
      </w:pPr>
      <w:r>
        <w:t xml:space="preserve">Official Candidate profile must be signed and emailed or postmarked by </w:t>
      </w:r>
      <w:r w:rsidRPr="00504560">
        <w:rPr>
          <w:b/>
        </w:rPr>
        <w:t>2/</w:t>
      </w:r>
      <w:r w:rsidR="00504560" w:rsidRPr="00504560">
        <w:rPr>
          <w:b/>
        </w:rPr>
        <w:t>16</w:t>
      </w:r>
      <w:r w:rsidRPr="00504560">
        <w:rPr>
          <w:b/>
        </w:rPr>
        <w:t>/201</w:t>
      </w:r>
      <w:r w:rsidR="00504560" w:rsidRPr="00504560">
        <w:rPr>
          <w:b/>
        </w:rPr>
        <w:t>9</w:t>
      </w:r>
      <w:r w:rsidRPr="00504560">
        <w:rPr>
          <w:b/>
        </w:rPr>
        <w:t xml:space="preserve">. </w:t>
      </w:r>
      <w:r w:rsidRPr="00504560">
        <w:t>Candidates</w:t>
      </w:r>
      <w:r>
        <w:t xml:space="preserve"> who submit via email may use an electronic signature or type one’s name on the signature page.</w:t>
      </w:r>
    </w:p>
    <w:p w:rsidR="00C469DF" w:rsidRPr="00054967" w:rsidRDefault="00C469DF" w:rsidP="00C469DF">
      <w:pPr>
        <w:ind w:left="265" w:right="265"/>
        <w:jc w:val="center"/>
      </w:pPr>
    </w:p>
    <w:p w:rsidR="00C469DF" w:rsidRPr="00C469DF" w:rsidRDefault="00C469DF" w:rsidP="00C469DF">
      <w:pPr>
        <w:jc w:val="center"/>
        <w:rPr>
          <w:b/>
        </w:rPr>
      </w:pPr>
      <w:r w:rsidRPr="00BB2824">
        <w:rPr>
          <w:rFonts w:ascii="Times New Roman" w:hAnsi="Times New Roman" w:cs="Times New Roman"/>
          <w:b/>
          <w:sz w:val="24"/>
          <w:szCs w:val="24"/>
        </w:rPr>
        <w:t>See Union County Alumnae Policies and Procedures for an all-inclusive overview of the Nomination Process.</w:t>
      </w:r>
    </w:p>
    <w:sectPr w:rsidR="00C469DF" w:rsidRPr="00C469DF" w:rsidSect="00EF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65E"/>
    <w:multiLevelType w:val="hybridMultilevel"/>
    <w:tmpl w:val="05943EC4"/>
    <w:lvl w:ilvl="0" w:tplc="ED08E9D2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b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3506"/>
    <w:multiLevelType w:val="hybridMultilevel"/>
    <w:tmpl w:val="30A45500"/>
    <w:lvl w:ilvl="0" w:tplc="ED08E9D2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b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42163"/>
    <w:multiLevelType w:val="hybridMultilevel"/>
    <w:tmpl w:val="02BA16B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F"/>
    <w:rsid w:val="001E3FBF"/>
    <w:rsid w:val="00504560"/>
    <w:rsid w:val="006B2F6D"/>
    <w:rsid w:val="009748D9"/>
    <w:rsid w:val="009E17EA"/>
    <w:rsid w:val="00BC5B13"/>
    <w:rsid w:val="00C469DF"/>
    <w:rsid w:val="00E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46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46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shalohm bentley</dc:creator>
  <cp:keywords/>
  <dc:description/>
  <cp:lastModifiedBy>Sabrina</cp:lastModifiedBy>
  <cp:revision>3</cp:revision>
  <dcterms:created xsi:type="dcterms:W3CDTF">2016-11-13T14:00:00Z</dcterms:created>
  <dcterms:modified xsi:type="dcterms:W3CDTF">2018-11-07T20:38:00Z</dcterms:modified>
</cp:coreProperties>
</file>